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2E" w:rsidRDefault="000A692E" w:rsidP="000A692E">
      <w:pPr>
        <w:autoSpaceDE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УТВЕРЖДАЮ:</w:t>
      </w:r>
    </w:p>
    <w:p w:rsidR="000A692E" w:rsidRDefault="000A692E" w:rsidP="000A692E">
      <w:pPr>
        <w:autoSpaceDE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B504B7">
        <w:rPr>
          <w:b/>
          <w:sz w:val="24"/>
          <w:szCs w:val="24"/>
        </w:rPr>
        <w:t xml:space="preserve">иректор МБУ </w:t>
      </w:r>
      <w:r w:rsidR="00CB5EC0">
        <w:rPr>
          <w:b/>
          <w:sz w:val="24"/>
          <w:szCs w:val="24"/>
        </w:rPr>
        <w:t>ЦД</w:t>
      </w:r>
    </w:p>
    <w:p w:rsidR="00CB5EC0" w:rsidRDefault="00CB5EC0" w:rsidP="000A692E">
      <w:pPr>
        <w:autoSpaceDE w:val="0"/>
        <w:jc w:val="right"/>
        <w:rPr>
          <w:b/>
          <w:sz w:val="24"/>
          <w:szCs w:val="24"/>
        </w:rPr>
      </w:pPr>
    </w:p>
    <w:p w:rsidR="00CB5EC0" w:rsidRDefault="00CB5EC0" w:rsidP="000A692E">
      <w:pPr>
        <w:autoSpaceDE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____________Е.А. </w:t>
      </w:r>
      <w:proofErr w:type="spellStart"/>
      <w:r>
        <w:rPr>
          <w:b/>
          <w:sz w:val="24"/>
          <w:szCs w:val="24"/>
        </w:rPr>
        <w:t>Куринская</w:t>
      </w:r>
      <w:proofErr w:type="spellEnd"/>
    </w:p>
    <w:p w:rsidR="000A692E" w:rsidRDefault="006A3075" w:rsidP="000A692E">
      <w:pPr>
        <w:autoSpaceDE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«____» ________________201</w:t>
      </w:r>
      <w:r w:rsidR="00EB0B03">
        <w:rPr>
          <w:b/>
          <w:sz w:val="24"/>
          <w:szCs w:val="24"/>
        </w:rPr>
        <w:t>6</w:t>
      </w:r>
      <w:r w:rsidR="000A692E">
        <w:rPr>
          <w:b/>
          <w:sz w:val="24"/>
          <w:szCs w:val="24"/>
        </w:rPr>
        <w:t>г</w:t>
      </w:r>
    </w:p>
    <w:p w:rsidR="000A692E" w:rsidRDefault="000A692E" w:rsidP="000A692E">
      <w:pPr>
        <w:autoSpaceDE w:val="0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мп</w:t>
      </w:r>
      <w:proofErr w:type="spellEnd"/>
    </w:p>
    <w:p w:rsidR="000A692E" w:rsidRDefault="000A692E" w:rsidP="000A692E">
      <w:pPr>
        <w:autoSpaceDE w:val="0"/>
        <w:jc w:val="center"/>
        <w:rPr>
          <w:b/>
          <w:sz w:val="24"/>
          <w:szCs w:val="24"/>
        </w:rPr>
      </w:pPr>
    </w:p>
    <w:p w:rsidR="00F96449" w:rsidRDefault="000A692E" w:rsidP="000A692E">
      <w:pPr>
        <w:autoSpaceDE w:val="0"/>
        <w:jc w:val="center"/>
        <w:rPr>
          <w:sz w:val="24"/>
          <w:szCs w:val="24"/>
        </w:rPr>
      </w:pPr>
      <w:r w:rsidRPr="000A692E">
        <w:rPr>
          <w:b/>
          <w:sz w:val="24"/>
          <w:szCs w:val="24"/>
        </w:rPr>
        <w:t>ОТЧЕТ</w:t>
      </w:r>
      <w:r>
        <w:rPr>
          <w:sz w:val="24"/>
          <w:szCs w:val="24"/>
        </w:rPr>
        <w:t xml:space="preserve"> </w:t>
      </w:r>
    </w:p>
    <w:p w:rsidR="000A692E" w:rsidRPr="00F96449" w:rsidRDefault="000A692E" w:rsidP="000A692E">
      <w:pPr>
        <w:autoSpaceDE w:val="0"/>
        <w:jc w:val="center"/>
        <w:rPr>
          <w:b/>
          <w:sz w:val="24"/>
          <w:szCs w:val="24"/>
        </w:rPr>
      </w:pPr>
      <w:r w:rsidRPr="00F96449">
        <w:rPr>
          <w:b/>
          <w:sz w:val="24"/>
          <w:szCs w:val="24"/>
        </w:rPr>
        <w:t xml:space="preserve">об исполнении муниципального задания </w:t>
      </w:r>
    </w:p>
    <w:p w:rsidR="00CB5EC0" w:rsidRDefault="000A692E" w:rsidP="000A692E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9A4EB8">
        <w:rPr>
          <w:b/>
          <w:sz w:val="24"/>
          <w:szCs w:val="24"/>
        </w:rPr>
        <w:t xml:space="preserve">униципального бюджетного  </w:t>
      </w:r>
      <w:r>
        <w:rPr>
          <w:b/>
          <w:sz w:val="24"/>
          <w:szCs w:val="24"/>
        </w:rPr>
        <w:t xml:space="preserve">учреждения </w:t>
      </w:r>
      <w:r w:rsidR="00CB5EC0">
        <w:rPr>
          <w:b/>
          <w:sz w:val="24"/>
          <w:szCs w:val="24"/>
        </w:rPr>
        <w:t xml:space="preserve">Центр досуга </w:t>
      </w:r>
    </w:p>
    <w:p w:rsidR="000A692E" w:rsidRPr="009A4EB8" w:rsidRDefault="00CB5EC0" w:rsidP="000A692E">
      <w:pPr>
        <w:autoSpaceDE w:val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Копыловского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  <w:r w:rsidR="000A692E" w:rsidRPr="009A4EB8">
        <w:rPr>
          <w:b/>
          <w:sz w:val="24"/>
          <w:szCs w:val="24"/>
        </w:rPr>
        <w:t xml:space="preserve"> </w:t>
      </w:r>
      <w:r w:rsidR="000A692E">
        <w:rPr>
          <w:b/>
          <w:sz w:val="24"/>
          <w:szCs w:val="24"/>
        </w:rPr>
        <w:t xml:space="preserve"> </w:t>
      </w:r>
    </w:p>
    <w:p w:rsidR="000A692E" w:rsidRDefault="000A692E" w:rsidP="000A692E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</w:t>
      </w:r>
      <w:r w:rsidR="00D34718">
        <w:rPr>
          <w:b/>
          <w:sz w:val="24"/>
          <w:szCs w:val="24"/>
        </w:rPr>
        <w:t xml:space="preserve"> </w:t>
      </w:r>
      <w:r w:rsidR="00BF649A">
        <w:rPr>
          <w:b/>
          <w:sz w:val="24"/>
          <w:szCs w:val="24"/>
        </w:rPr>
        <w:t>201</w:t>
      </w:r>
      <w:r w:rsidR="00CB5E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</w:t>
      </w:r>
    </w:p>
    <w:p w:rsidR="000A692E" w:rsidRDefault="000A692E" w:rsidP="000A692E">
      <w:pPr>
        <w:jc w:val="both"/>
        <w:rPr>
          <w:sz w:val="24"/>
          <w:szCs w:val="24"/>
        </w:rPr>
      </w:pPr>
    </w:p>
    <w:p w:rsidR="000A692E" w:rsidRPr="009A4EB8" w:rsidRDefault="000A692E" w:rsidP="000A692E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0A692E">
        <w:rPr>
          <w:b/>
          <w:i/>
          <w:sz w:val="24"/>
          <w:szCs w:val="24"/>
        </w:rPr>
        <w:t>Наименование муниципальной услуги:</w:t>
      </w:r>
      <w:r w:rsidRPr="009A4EB8">
        <w:rPr>
          <w:sz w:val="24"/>
          <w:szCs w:val="24"/>
        </w:rPr>
        <w:t xml:space="preserve"> Создание условий для развития местного традиционного народно</w:t>
      </w:r>
      <w:r>
        <w:rPr>
          <w:sz w:val="24"/>
          <w:szCs w:val="24"/>
        </w:rPr>
        <w:t xml:space="preserve">го художественного творчества в </w:t>
      </w:r>
      <w:proofErr w:type="spellStart"/>
      <w:r>
        <w:rPr>
          <w:sz w:val="24"/>
          <w:szCs w:val="24"/>
        </w:rPr>
        <w:t>Копыловском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9A4EB8">
        <w:rPr>
          <w:sz w:val="24"/>
          <w:szCs w:val="24"/>
        </w:rPr>
        <w:t>.</w:t>
      </w:r>
    </w:p>
    <w:p w:rsidR="000A692E" w:rsidRDefault="000A692E" w:rsidP="000A692E">
      <w:pPr>
        <w:jc w:val="both"/>
        <w:rPr>
          <w:sz w:val="24"/>
          <w:szCs w:val="24"/>
        </w:rPr>
      </w:pPr>
    </w:p>
    <w:p w:rsidR="000A692E" w:rsidRPr="009A4EB8" w:rsidRDefault="000A692E" w:rsidP="000A692E">
      <w:pPr>
        <w:ind w:left="7788" w:firstLine="708"/>
        <w:jc w:val="both"/>
        <w:rPr>
          <w:sz w:val="24"/>
          <w:szCs w:val="24"/>
        </w:rPr>
      </w:pPr>
      <w:r w:rsidRPr="009A4EB8">
        <w:rPr>
          <w:sz w:val="24"/>
          <w:szCs w:val="24"/>
        </w:rPr>
        <w:t>Форма №1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540"/>
        <w:gridCol w:w="2340"/>
        <w:gridCol w:w="1980"/>
        <w:gridCol w:w="1620"/>
        <w:gridCol w:w="1260"/>
      </w:tblGrid>
      <w:tr w:rsidR="000A692E" w:rsidRPr="000A692E" w:rsidTr="00D34718">
        <w:tc>
          <w:tcPr>
            <w:tcW w:w="2520" w:type="dxa"/>
          </w:tcPr>
          <w:p w:rsidR="000A692E" w:rsidRPr="000A692E" w:rsidRDefault="000A692E" w:rsidP="00D34718">
            <w:pPr>
              <w:ind w:left="72"/>
              <w:jc w:val="center"/>
            </w:pPr>
          </w:p>
          <w:p w:rsidR="000A692E" w:rsidRPr="000A692E" w:rsidRDefault="000A692E" w:rsidP="00D34718">
            <w:pPr>
              <w:ind w:left="72"/>
              <w:jc w:val="center"/>
            </w:pPr>
            <w:r w:rsidRPr="000A692E">
              <w:t>Наименование</w:t>
            </w:r>
          </w:p>
          <w:p w:rsidR="000A692E" w:rsidRPr="000A692E" w:rsidRDefault="000A692E" w:rsidP="00D34718">
            <w:pPr>
              <w:ind w:left="-288" w:firstLine="180"/>
              <w:jc w:val="center"/>
            </w:pPr>
            <w:r w:rsidRPr="000A692E">
              <w:t>показателя</w:t>
            </w:r>
          </w:p>
        </w:tc>
        <w:tc>
          <w:tcPr>
            <w:tcW w:w="540" w:type="dxa"/>
          </w:tcPr>
          <w:p w:rsidR="000A692E" w:rsidRPr="000A692E" w:rsidRDefault="000A692E" w:rsidP="00D34718">
            <w:pPr>
              <w:jc w:val="center"/>
            </w:pPr>
          </w:p>
          <w:p w:rsidR="000A692E" w:rsidRPr="000A692E" w:rsidRDefault="000A692E" w:rsidP="00D34718">
            <w:pPr>
              <w:ind w:left="-108" w:right="-108"/>
              <w:jc w:val="center"/>
            </w:pPr>
            <w:r w:rsidRPr="000A692E">
              <w:t>Единица измерения</w:t>
            </w:r>
          </w:p>
        </w:tc>
        <w:tc>
          <w:tcPr>
            <w:tcW w:w="2340" w:type="dxa"/>
          </w:tcPr>
          <w:p w:rsidR="000A692E" w:rsidRPr="000A692E" w:rsidRDefault="000A692E" w:rsidP="00D34718">
            <w:pPr>
              <w:ind w:left="-108" w:right="-108"/>
              <w:jc w:val="center"/>
            </w:pPr>
            <w:r w:rsidRPr="000A692E">
              <w:t>Значение показателей качества услуг, утвержденное в муниципальном задании на отчетный финансовый год (отчетный период)</w:t>
            </w:r>
          </w:p>
        </w:tc>
        <w:tc>
          <w:tcPr>
            <w:tcW w:w="1980" w:type="dxa"/>
          </w:tcPr>
          <w:p w:rsidR="000A692E" w:rsidRPr="000A692E" w:rsidRDefault="000A692E" w:rsidP="00D34718">
            <w:pPr>
              <w:ind w:left="-108" w:right="-108"/>
              <w:jc w:val="center"/>
            </w:pPr>
            <w:r w:rsidRPr="000A692E">
              <w:t>Фактическое значение показателей качества услуг за  отчетный финансовый год (отчетный период)</w:t>
            </w:r>
          </w:p>
        </w:tc>
        <w:tc>
          <w:tcPr>
            <w:tcW w:w="1620" w:type="dxa"/>
          </w:tcPr>
          <w:p w:rsidR="000A692E" w:rsidRPr="000A692E" w:rsidRDefault="000A692E" w:rsidP="00D34718">
            <w:pPr>
              <w:ind w:left="-108" w:right="-108"/>
              <w:jc w:val="center"/>
            </w:pPr>
            <w:r w:rsidRPr="000A692E">
              <w:t>Характеристика причин отклонения от запланированных значений показателей качества услуг</w:t>
            </w:r>
          </w:p>
        </w:tc>
        <w:tc>
          <w:tcPr>
            <w:tcW w:w="1260" w:type="dxa"/>
          </w:tcPr>
          <w:p w:rsidR="000A692E" w:rsidRPr="000A692E" w:rsidRDefault="000A692E" w:rsidP="00D34718">
            <w:pPr>
              <w:ind w:left="-57" w:right="-108"/>
              <w:jc w:val="center"/>
            </w:pPr>
            <w:r w:rsidRPr="000A692E">
              <w:t>Источник (и) информации о фактическом значении показателя</w:t>
            </w:r>
          </w:p>
        </w:tc>
      </w:tr>
      <w:tr w:rsidR="000A692E" w:rsidRPr="000A692E" w:rsidTr="00D34718">
        <w:tc>
          <w:tcPr>
            <w:tcW w:w="2520" w:type="dxa"/>
          </w:tcPr>
          <w:p w:rsidR="000A692E" w:rsidRPr="000A692E" w:rsidRDefault="000A692E" w:rsidP="00D34718">
            <w:pPr>
              <w:ind w:right="-108"/>
            </w:pPr>
            <w:r w:rsidRPr="000A692E">
              <w:t>Доля специалистов, имеющих высшее и среднее профессиональное образование</w:t>
            </w:r>
          </w:p>
        </w:tc>
        <w:tc>
          <w:tcPr>
            <w:tcW w:w="540" w:type="dxa"/>
          </w:tcPr>
          <w:p w:rsidR="000A692E" w:rsidRPr="000A692E" w:rsidRDefault="000A692E" w:rsidP="00D34718">
            <w:pPr>
              <w:jc w:val="center"/>
            </w:pPr>
            <w:r w:rsidRPr="000A692E">
              <w:t>%</w:t>
            </w:r>
          </w:p>
        </w:tc>
        <w:tc>
          <w:tcPr>
            <w:tcW w:w="2340" w:type="dxa"/>
          </w:tcPr>
          <w:p w:rsidR="000A692E" w:rsidRPr="000A692E" w:rsidRDefault="00CB5EC0" w:rsidP="00D34718">
            <w:pPr>
              <w:jc w:val="center"/>
            </w:pPr>
            <w:r>
              <w:t>87,5</w:t>
            </w:r>
          </w:p>
          <w:p w:rsidR="000A692E" w:rsidRPr="000A692E" w:rsidRDefault="000A692E" w:rsidP="00D34718">
            <w:pPr>
              <w:jc w:val="center"/>
            </w:pPr>
          </w:p>
        </w:tc>
        <w:tc>
          <w:tcPr>
            <w:tcW w:w="1980" w:type="dxa"/>
          </w:tcPr>
          <w:p w:rsidR="000A692E" w:rsidRPr="000A692E" w:rsidRDefault="00CB5EC0" w:rsidP="00D34718">
            <w:pPr>
              <w:jc w:val="center"/>
            </w:pPr>
            <w:r>
              <w:t>94,1</w:t>
            </w:r>
          </w:p>
          <w:p w:rsidR="000A692E" w:rsidRPr="000A692E" w:rsidRDefault="000A692E" w:rsidP="00D34718">
            <w:pPr>
              <w:jc w:val="center"/>
            </w:pPr>
          </w:p>
        </w:tc>
        <w:tc>
          <w:tcPr>
            <w:tcW w:w="1620" w:type="dxa"/>
          </w:tcPr>
          <w:p w:rsidR="000A692E" w:rsidRDefault="00CB5EC0" w:rsidP="00D34718">
            <w:pPr>
              <w:ind w:right="-108"/>
              <w:jc w:val="center"/>
            </w:pPr>
            <w:r>
              <w:t>Работает</w:t>
            </w:r>
            <w:r w:rsidR="006A3075">
              <w:t xml:space="preserve"> специалист без диплома</w:t>
            </w:r>
          </w:p>
          <w:p w:rsidR="006A3075" w:rsidRPr="000A692E" w:rsidRDefault="006A3075" w:rsidP="00D34718">
            <w:pPr>
              <w:ind w:right="-108"/>
              <w:jc w:val="center"/>
            </w:pPr>
            <w:r>
              <w:t>(студент)</w:t>
            </w:r>
          </w:p>
        </w:tc>
        <w:tc>
          <w:tcPr>
            <w:tcW w:w="1260" w:type="dxa"/>
          </w:tcPr>
          <w:p w:rsidR="000A692E" w:rsidRPr="000A692E" w:rsidRDefault="000A692E" w:rsidP="00D34718">
            <w:pPr>
              <w:jc w:val="center"/>
            </w:pPr>
            <w:r>
              <w:t>Копии дипломов</w:t>
            </w:r>
          </w:p>
        </w:tc>
      </w:tr>
      <w:tr w:rsidR="000A692E" w:rsidRPr="000A692E" w:rsidTr="00D34718">
        <w:tc>
          <w:tcPr>
            <w:tcW w:w="2520" w:type="dxa"/>
          </w:tcPr>
          <w:p w:rsidR="000A692E" w:rsidRPr="000A692E" w:rsidRDefault="000A692E" w:rsidP="00D34718">
            <w:pPr>
              <w:ind w:right="-108"/>
            </w:pPr>
            <w:r w:rsidRPr="000A692E">
              <w:t>Доля специалистов, повысивших профессиональную квалификацию и получившие документ о повышении квалификации</w:t>
            </w:r>
          </w:p>
        </w:tc>
        <w:tc>
          <w:tcPr>
            <w:tcW w:w="540" w:type="dxa"/>
          </w:tcPr>
          <w:p w:rsidR="000A692E" w:rsidRPr="000A692E" w:rsidRDefault="000A692E" w:rsidP="00D34718">
            <w:pPr>
              <w:jc w:val="center"/>
            </w:pPr>
            <w:r w:rsidRPr="000A692E">
              <w:t>%</w:t>
            </w:r>
          </w:p>
        </w:tc>
        <w:tc>
          <w:tcPr>
            <w:tcW w:w="2340" w:type="dxa"/>
          </w:tcPr>
          <w:p w:rsidR="000A692E" w:rsidRPr="000A692E" w:rsidRDefault="00CB5EC0" w:rsidP="00D34718">
            <w:pPr>
              <w:ind w:left="-108"/>
              <w:jc w:val="center"/>
            </w:pPr>
            <w:r>
              <w:t>12,5</w:t>
            </w:r>
          </w:p>
        </w:tc>
        <w:tc>
          <w:tcPr>
            <w:tcW w:w="1980" w:type="dxa"/>
          </w:tcPr>
          <w:p w:rsidR="000A692E" w:rsidRPr="000A692E" w:rsidRDefault="00CB5EC0" w:rsidP="00D34718">
            <w:pPr>
              <w:ind w:left="-108"/>
              <w:jc w:val="center"/>
            </w:pPr>
            <w:r>
              <w:t>17,6</w:t>
            </w:r>
          </w:p>
        </w:tc>
        <w:tc>
          <w:tcPr>
            <w:tcW w:w="1620" w:type="dxa"/>
          </w:tcPr>
          <w:p w:rsidR="000A692E" w:rsidRPr="000A692E" w:rsidRDefault="00CB5EC0" w:rsidP="00D34718">
            <w:pPr>
              <w:jc w:val="center"/>
            </w:pPr>
            <w:r>
              <w:t>Реорганизация учреждения</w:t>
            </w:r>
          </w:p>
        </w:tc>
        <w:tc>
          <w:tcPr>
            <w:tcW w:w="1260" w:type="dxa"/>
          </w:tcPr>
          <w:p w:rsidR="000A692E" w:rsidRPr="000A692E" w:rsidRDefault="00CB5EC0" w:rsidP="00F96449">
            <w:pPr>
              <w:jc w:val="both"/>
            </w:pPr>
            <w:r w:rsidRPr="000A692E">
              <w:t>Форма государственной статистической отчетности 7-НК</w:t>
            </w:r>
            <w:r w:rsidR="00F96449">
              <w:t xml:space="preserve">, </w:t>
            </w:r>
            <w:r w:rsidR="00F96449" w:rsidRPr="000A692E">
              <w:t>данные учреждения</w:t>
            </w:r>
          </w:p>
        </w:tc>
      </w:tr>
      <w:tr w:rsidR="000A692E" w:rsidRPr="000A692E" w:rsidTr="00D34718">
        <w:tc>
          <w:tcPr>
            <w:tcW w:w="2520" w:type="dxa"/>
          </w:tcPr>
          <w:p w:rsidR="000A692E" w:rsidRPr="000A692E" w:rsidRDefault="000A692E" w:rsidP="00D34718">
            <w:r w:rsidRPr="000A692E">
              <w:t>Доля участников коллективов, принявших участие в конкурсах, др. мероприятиях</w:t>
            </w:r>
          </w:p>
        </w:tc>
        <w:tc>
          <w:tcPr>
            <w:tcW w:w="540" w:type="dxa"/>
          </w:tcPr>
          <w:p w:rsidR="000A692E" w:rsidRPr="000A692E" w:rsidRDefault="000A692E" w:rsidP="00D34718">
            <w:pPr>
              <w:jc w:val="center"/>
            </w:pPr>
            <w:r w:rsidRPr="000A692E">
              <w:t>%</w:t>
            </w:r>
          </w:p>
        </w:tc>
        <w:tc>
          <w:tcPr>
            <w:tcW w:w="2340" w:type="dxa"/>
          </w:tcPr>
          <w:p w:rsidR="000A692E" w:rsidRPr="000A692E" w:rsidRDefault="00CB5EC0" w:rsidP="00D34718">
            <w:pPr>
              <w:ind w:left="-108"/>
              <w:jc w:val="center"/>
            </w:pPr>
            <w:r>
              <w:t>60,9</w:t>
            </w:r>
          </w:p>
        </w:tc>
        <w:tc>
          <w:tcPr>
            <w:tcW w:w="1980" w:type="dxa"/>
          </w:tcPr>
          <w:p w:rsidR="000A692E" w:rsidRPr="000A692E" w:rsidRDefault="00CB5EC0" w:rsidP="00D34718">
            <w:pPr>
              <w:ind w:left="-108"/>
              <w:jc w:val="center"/>
            </w:pPr>
            <w:r>
              <w:t>60,4</w:t>
            </w:r>
          </w:p>
        </w:tc>
        <w:tc>
          <w:tcPr>
            <w:tcW w:w="1620" w:type="dxa"/>
          </w:tcPr>
          <w:p w:rsidR="000A692E" w:rsidRPr="000A692E" w:rsidRDefault="00CB5EC0" w:rsidP="00D34718">
            <w:pPr>
              <w:jc w:val="center"/>
            </w:pPr>
            <w:r>
              <w:t>Реорганизация учреждения</w:t>
            </w:r>
          </w:p>
        </w:tc>
        <w:tc>
          <w:tcPr>
            <w:tcW w:w="1260" w:type="dxa"/>
          </w:tcPr>
          <w:p w:rsidR="00CB5EC0" w:rsidRDefault="00CB5EC0" w:rsidP="00CB5EC0">
            <w:pPr>
              <w:jc w:val="both"/>
            </w:pPr>
            <w:r w:rsidRPr="000A692E">
              <w:t>Форма государственной статистической отчетности 7-НК</w:t>
            </w:r>
            <w:r w:rsidR="00F96449">
              <w:t>,</w:t>
            </w:r>
          </w:p>
          <w:p w:rsidR="000A692E" w:rsidRPr="000A692E" w:rsidRDefault="00F96449" w:rsidP="00F96449">
            <w:pPr>
              <w:jc w:val="both"/>
            </w:pPr>
            <w:r w:rsidRPr="000A692E">
              <w:t>данные учреждения</w:t>
            </w:r>
          </w:p>
        </w:tc>
      </w:tr>
      <w:tr w:rsidR="000A692E" w:rsidRPr="000A692E" w:rsidTr="00D34718">
        <w:tc>
          <w:tcPr>
            <w:tcW w:w="2520" w:type="dxa"/>
          </w:tcPr>
          <w:p w:rsidR="000A692E" w:rsidRPr="000A692E" w:rsidRDefault="000A692E" w:rsidP="00D34718">
            <w:r w:rsidRPr="000A692E">
              <w:t>Доля участников коллективов, ставших победителями и призерами в мероприятиях различного уровня</w:t>
            </w:r>
          </w:p>
        </w:tc>
        <w:tc>
          <w:tcPr>
            <w:tcW w:w="540" w:type="dxa"/>
          </w:tcPr>
          <w:p w:rsidR="000A692E" w:rsidRPr="000A692E" w:rsidRDefault="000A692E" w:rsidP="00D34718">
            <w:pPr>
              <w:jc w:val="center"/>
            </w:pPr>
            <w:r w:rsidRPr="000A692E">
              <w:t>%</w:t>
            </w:r>
          </w:p>
        </w:tc>
        <w:tc>
          <w:tcPr>
            <w:tcW w:w="2340" w:type="dxa"/>
          </w:tcPr>
          <w:p w:rsidR="000A692E" w:rsidRPr="000A692E" w:rsidRDefault="00CB5EC0" w:rsidP="00D34718">
            <w:pPr>
              <w:jc w:val="center"/>
            </w:pPr>
            <w:r>
              <w:t>31,6</w:t>
            </w:r>
          </w:p>
        </w:tc>
        <w:tc>
          <w:tcPr>
            <w:tcW w:w="1980" w:type="dxa"/>
          </w:tcPr>
          <w:p w:rsidR="000A692E" w:rsidRPr="000A692E" w:rsidRDefault="00CB5EC0" w:rsidP="00D34718">
            <w:pPr>
              <w:jc w:val="center"/>
            </w:pPr>
            <w:r>
              <w:t>30,5</w:t>
            </w:r>
          </w:p>
        </w:tc>
        <w:tc>
          <w:tcPr>
            <w:tcW w:w="1620" w:type="dxa"/>
          </w:tcPr>
          <w:p w:rsidR="000A692E" w:rsidRPr="000A692E" w:rsidRDefault="00CB5EC0" w:rsidP="00D34718">
            <w:pPr>
              <w:jc w:val="center"/>
            </w:pPr>
            <w:r>
              <w:t>Реорганизация учреждения</w:t>
            </w:r>
          </w:p>
        </w:tc>
        <w:tc>
          <w:tcPr>
            <w:tcW w:w="1260" w:type="dxa"/>
          </w:tcPr>
          <w:p w:rsidR="000A692E" w:rsidRPr="000A692E" w:rsidRDefault="00CB5EC0" w:rsidP="00F96449">
            <w:pPr>
              <w:jc w:val="both"/>
            </w:pPr>
            <w:r w:rsidRPr="000A692E">
              <w:t>Форма государственной статистической отчетности 7-НК</w:t>
            </w:r>
            <w:r w:rsidR="00F96449">
              <w:t>,</w:t>
            </w:r>
            <w:r w:rsidR="00F96449" w:rsidRPr="000A692E">
              <w:t xml:space="preserve"> данные учреждения</w:t>
            </w:r>
          </w:p>
        </w:tc>
      </w:tr>
    </w:tbl>
    <w:p w:rsidR="000A692E" w:rsidRDefault="000A692E" w:rsidP="000A692E">
      <w:pPr>
        <w:jc w:val="both"/>
        <w:rPr>
          <w:sz w:val="24"/>
          <w:szCs w:val="24"/>
        </w:rPr>
      </w:pPr>
    </w:p>
    <w:p w:rsidR="00F96449" w:rsidRDefault="00F96449" w:rsidP="000A692E">
      <w:pPr>
        <w:jc w:val="both"/>
        <w:rPr>
          <w:sz w:val="24"/>
          <w:szCs w:val="24"/>
        </w:rPr>
      </w:pPr>
    </w:p>
    <w:p w:rsidR="00F96449" w:rsidRDefault="00F96449" w:rsidP="000A692E">
      <w:pPr>
        <w:jc w:val="both"/>
        <w:rPr>
          <w:sz w:val="24"/>
          <w:szCs w:val="24"/>
        </w:rPr>
      </w:pPr>
    </w:p>
    <w:p w:rsidR="00F96449" w:rsidRDefault="00F96449" w:rsidP="000A692E">
      <w:pPr>
        <w:jc w:val="both"/>
        <w:rPr>
          <w:sz w:val="24"/>
          <w:szCs w:val="24"/>
        </w:rPr>
      </w:pPr>
    </w:p>
    <w:p w:rsidR="00F96449" w:rsidRDefault="00F96449" w:rsidP="000A692E">
      <w:pPr>
        <w:jc w:val="both"/>
        <w:rPr>
          <w:sz w:val="24"/>
          <w:szCs w:val="24"/>
        </w:rPr>
      </w:pPr>
    </w:p>
    <w:p w:rsidR="00F96449" w:rsidRDefault="00F96449" w:rsidP="000A692E">
      <w:pPr>
        <w:jc w:val="both"/>
        <w:rPr>
          <w:sz w:val="24"/>
          <w:szCs w:val="24"/>
        </w:rPr>
      </w:pPr>
    </w:p>
    <w:p w:rsidR="00F96449" w:rsidRPr="009A4EB8" w:rsidRDefault="00F96449" w:rsidP="000A692E">
      <w:pPr>
        <w:jc w:val="both"/>
        <w:rPr>
          <w:sz w:val="24"/>
          <w:szCs w:val="24"/>
        </w:rPr>
      </w:pPr>
    </w:p>
    <w:p w:rsidR="000A692E" w:rsidRPr="009A4EB8" w:rsidRDefault="000A692E" w:rsidP="000A692E">
      <w:pPr>
        <w:ind w:left="7788" w:firstLine="708"/>
        <w:jc w:val="both"/>
        <w:rPr>
          <w:sz w:val="24"/>
          <w:szCs w:val="24"/>
        </w:rPr>
      </w:pPr>
      <w:r w:rsidRPr="009A4EB8">
        <w:rPr>
          <w:sz w:val="24"/>
          <w:szCs w:val="24"/>
        </w:rPr>
        <w:lastRenderedPageBreak/>
        <w:t>Форма №2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720"/>
        <w:gridCol w:w="2340"/>
        <w:gridCol w:w="1800"/>
        <w:gridCol w:w="1407"/>
        <w:gridCol w:w="1113"/>
      </w:tblGrid>
      <w:tr w:rsidR="000A692E" w:rsidRPr="00D01B86" w:rsidTr="000A692E">
        <w:tc>
          <w:tcPr>
            <w:tcW w:w="2520" w:type="dxa"/>
          </w:tcPr>
          <w:p w:rsidR="000A692E" w:rsidRPr="000A692E" w:rsidRDefault="000A692E" w:rsidP="00D34718">
            <w:pPr>
              <w:ind w:left="72"/>
              <w:jc w:val="center"/>
            </w:pPr>
          </w:p>
          <w:p w:rsidR="000A692E" w:rsidRPr="000A692E" w:rsidRDefault="000A692E" w:rsidP="00D34718">
            <w:pPr>
              <w:ind w:left="72"/>
              <w:jc w:val="center"/>
            </w:pPr>
            <w:r w:rsidRPr="000A692E">
              <w:t>Наименование</w:t>
            </w:r>
          </w:p>
          <w:p w:rsidR="000A692E" w:rsidRPr="000A692E" w:rsidRDefault="000A692E" w:rsidP="00D34718">
            <w:pPr>
              <w:ind w:left="-288" w:right="-108" w:firstLine="180"/>
              <w:jc w:val="center"/>
            </w:pPr>
            <w:r w:rsidRPr="000A692E">
              <w:t>показателя</w:t>
            </w:r>
          </w:p>
        </w:tc>
        <w:tc>
          <w:tcPr>
            <w:tcW w:w="720" w:type="dxa"/>
          </w:tcPr>
          <w:p w:rsidR="000A692E" w:rsidRPr="000A692E" w:rsidRDefault="000A692E" w:rsidP="00D34718">
            <w:pPr>
              <w:jc w:val="center"/>
            </w:pPr>
          </w:p>
          <w:p w:rsidR="000A692E" w:rsidRPr="000A692E" w:rsidRDefault="000A692E" w:rsidP="00D34718">
            <w:pPr>
              <w:ind w:left="-108" w:right="-108"/>
              <w:jc w:val="center"/>
            </w:pPr>
            <w:r w:rsidRPr="000A692E">
              <w:t>Единица измерения</w:t>
            </w:r>
          </w:p>
        </w:tc>
        <w:tc>
          <w:tcPr>
            <w:tcW w:w="2340" w:type="dxa"/>
          </w:tcPr>
          <w:p w:rsidR="000A692E" w:rsidRPr="000A692E" w:rsidRDefault="000A692E" w:rsidP="00D34718">
            <w:pPr>
              <w:ind w:right="-108"/>
              <w:jc w:val="center"/>
            </w:pPr>
            <w:r w:rsidRPr="000A692E">
              <w:t>Значение показателей объема муниципальной услуги, утвержденное в муниципальном задании на отчетный финансовый год (отчетный период)</w:t>
            </w:r>
          </w:p>
        </w:tc>
        <w:tc>
          <w:tcPr>
            <w:tcW w:w="1800" w:type="dxa"/>
          </w:tcPr>
          <w:p w:rsidR="000A692E" w:rsidRPr="000A692E" w:rsidRDefault="000A692E" w:rsidP="00D34718">
            <w:pPr>
              <w:ind w:left="-108" w:right="-108"/>
              <w:jc w:val="center"/>
            </w:pPr>
            <w:r w:rsidRPr="000A692E">
              <w:t>Фактическое значение показателей объема муниципальной услуги за  отчетный финансовый год (отчетный период)</w:t>
            </w:r>
          </w:p>
        </w:tc>
        <w:tc>
          <w:tcPr>
            <w:tcW w:w="1407" w:type="dxa"/>
          </w:tcPr>
          <w:p w:rsidR="000A692E" w:rsidRPr="000A692E" w:rsidRDefault="000A692E" w:rsidP="00D34718">
            <w:pPr>
              <w:ind w:left="-108" w:right="-108"/>
              <w:jc w:val="center"/>
            </w:pPr>
            <w:r w:rsidRPr="000A692E">
              <w:t>Характеристика причин отклонения от запланированных значений показателей объема услуг</w:t>
            </w:r>
          </w:p>
        </w:tc>
        <w:tc>
          <w:tcPr>
            <w:tcW w:w="1113" w:type="dxa"/>
          </w:tcPr>
          <w:p w:rsidR="000A692E" w:rsidRPr="000A692E" w:rsidRDefault="000A692E" w:rsidP="00D34718">
            <w:pPr>
              <w:ind w:left="-90" w:right="-108"/>
              <w:jc w:val="center"/>
            </w:pPr>
            <w:r w:rsidRPr="000A692E">
              <w:t>Источни</w:t>
            </w:r>
            <w:proofErr w:type="gramStart"/>
            <w:r w:rsidRPr="000A692E">
              <w:t>к(</w:t>
            </w:r>
            <w:proofErr w:type="gramEnd"/>
            <w:r w:rsidRPr="000A692E">
              <w:t>и) информации о фактическом значении показателя</w:t>
            </w:r>
          </w:p>
        </w:tc>
      </w:tr>
      <w:tr w:rsidR="000A692E" w:rsidRPr="000A692E" w:rsidTr="000A692E">
        <w:tc>
          <w:tcPr>
            <w:tcW w:w="2520" w:type="dxa"/>
          </w:tcPr>
          <w:p w:rsidR="000A692E" w:rsidRPr="000A692E" w:rsidRDefault="000A692E" w:rsidP="00D34718">
            <w:r w:rsidRPr="000A692E">
              <w:t>Количество проведенных мероприятий в год</w:t>
            </w:r>
          </w:p>
        </w:tc>
        <w:tc>
          <w:tcPr>
            <w:tcW w:w="720" w:type="dxa"/>
          </w:tcPr>
          <w:p w:rsidR="000A692E" w:rsidRPr="000A692E" w:rsidRDefault="000A692E" w:rsidP="00D34718">
            <w:pPr>
              <w:jc w:val="center"/>
            </w:pPr>
            <w:proofErr w:type="spellStart"/>
            <w:proofErr w:type="gramStart"/>
            <w:r w:rsidRPr="000A692E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0A692E" w:rsidRPr="000A692E" w:rsidRDefault="00CB5EC0" w:rsidP="00D34718">
            <w:pPr>
              <w:jc w:val="center"/>
            </w:pPr>
            <w:r>
              <w:t>152</w:t>
            </w:r>
          </w:p>
        </w:tc>
        <w:tc>
          <w:tcPr>
            <w:tcW w:w="1800" w:type="dxa"/>
          </w:tcPr>
          <w:p w:rsidR="000A692E" w:rsidRPr="000A692E" w:rsidRDefault="00CB5EC0" w:rsidP="00D34718">
            <w:pPr>
              <w:jc w:val="center"/>
            </w:pPr>
            <w:r>
              <w:t>165</w:t>
            </w:r>
          </w:p>
        </w:tc>
        <w:tc>
          <w:tcPr>
            <w:tcW w:w="1407" w:type="dxa"/>
          </w:tcPr>
          <w:p w:rsidR="000A692E" w:rsidRPr="000A692E" w:rsidRDefault="00CB5EC0" w:rsidP="00D34718">
            <w:pPr>
              <w:jc w:val="center"/>
            </w:pPr>
            <w:r>
              <w:t>Реорганизация учреждения</w:t>
            </w:r>
          </w:p>
        </w:tc>
        <w:tc>
          <w:tcPr>
            <w:tcW w:w="1113" w:type="dxa"/>
          </w:tcPr>
          <w:p w:rsidR="000A692E" w:rsidRPr="000A692E" w:rsidRDefault="000A692E" w:rsidP="000A692E">
            <w:pPr>
              <w:jc w:val="both"/>
            </w:pPr>
            <w:r w:rsidRPr="000A692E">
              <w:t>Форма государственной статистической отчетности 7-НК</w:t>
            </w:r>
          </w:p>
          <w:p w:rsidR="000A692E" w:rsidRPr="000A692E" w:rsidRDefault="000A692E" w:rsidP="000A692E">
            <w:pPr>
              <w:jc w:val="both"/>
            </w:pPr>
          </w:p>
        </w:tc>
      </w:tr>
    </w:tbl>
    <w:p w:rsidR="000A692E" w:rsidRDefault="000A692E" w:rsidP="000A692E">
      <w:pPr>
        <w:jc w:val="center"/>
        <w:outlineLvl w:val="0"/>
        <w:rPr>
          <w:b/>
          <w:sz w:val="24"/>
          <w:szCs w:val="24"/>
        </w:rPr>
      </w:pPr>
    </w:p>
    <w:p w:rsidR="000A692E" w:rsidRDefault="000A692E" w:rsidP="000A692E">
      <w:pPr>
        <w:autoSpaceDE w:val="0"/>
        <w:autoSpaceDN w:val="0"/>
        <w:adjustRightInd w:val="0"/>
        <w:jc w:val="both"/>
        <w:outlineLvl w:val="1"/>
        <w:rPr>
          <w:b/>
          <w:i/>
          <w:sz w:val="24"/>
          <w:szCs w:val="24"/>
        </w:rPr>
      </w:pPr>
    </w:p>
    <w:p w:rsidR="000A692E" w:rsidRDefault="000A692E" w:rsidP="000A692E">
      <w:pPr>
        <w:autoSpaceDE w:val="0"/>
        <w:autoSpaceDN w:val="0"/>
        <w:adjustRightInd w:val="0"/>
        <w:jc w:val="both"/>
        <w:outlineLvl w:val="1"/>
        <w:rPr>
          <w:b/>
          <w:i/>
          <w:sz w:val="24"/>
          <w:szCs w:val="24"/>
        </w:rPr>
      </w:pPr>
    </w:p>
    <w:p w:rsidR="000A692E" w:rsidRDefault="000A692E" w:rsidP="000A692E">
      <w:pPr>
        <w:autoSpaceDE w:val="0"/>
        <w:autoSpaceDN w:val="0"/>
        <w:adjustRightInd w:val="0"/>
        <w:jc w:val="both"/>
        <w:outlineLvl w:val="1"/>
        <w:rPr>
          <w:b/>
          <w:i/>
          <w:sz w:val="24"/>
          <w:szCs w:val="24"/>
        </w:rPr>
      </w:pPr>
    </w:p>
    <w:p w:rsidR="000A692E" w:rsidRDefault="000A692E" w:rsidP="000A692E">
      <w:pPr>
        <w:autoSpaceDE w:val="0"/>
        <w:autoSpaceDN w:val="0"/>
        <w:adjustRightInd w:val="0"/>
        <w:jc w:val="both"/>
        <w:outlineLvl w:val="1"/>
        <w:rPr>
          <w:b/>
          <w:i/>
          <w:sz w:val="24"/>
          <w:szCs w:val="24"/>
        </w:rPr>
      </w:pPr>
    </w:p>
    <w:p w:rsidR="000A692E" w:rsidRDefault="000A692E" w:rsidP="000A692E">
      <w:pPr>
        <w:autoSpaceDE w:val="0"/>
        <w:autoSpaceDN w:val="0"/>
        <w:adjustRightInd w:val="0"/>
        <w:jc w:val="both"/>
        <w:outlineLvl w:val="1"/>
        <w:rPr>
          <w:b/>
          <w:i/>
          <w:sz w:val="24"/>
          <w:szCs w:val="24"/>
        </w:rPr>
      </w:pPr>
    </w:p>
    <w:p w:rsidR="000A692E" w:rsidRDefault="000A692E" w:rsidP="000A692E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0A692E">
        <w:rPr>
          <w:b/>
          <w:i/>
          <w:sz w:val="24"/>
          <w:szCs w:val="24"/>
        </w:rPr>
        <w:t>Наименование муниципальной услуги:</w:t>
      </w:r>
      <w:r w:rsidRPr="009A4EB8">
        <w:rPr>
          <w:sz w:val="24"/>
          <w:szCs w:val="24"/>
        </w:rPr>
        <w:t xml:space="preserve"> Библиотечное обслуживание населения</w:t>
      </w:r>
    </w:p>
    <w:p w:rsidR="000A692E" w:rsidRPr="009A4EB8" w:rsidRDefault="000A692E" w:rsidP="000A692E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"/>
        <w:gridCol w:w="2102"/>
        <w:gridCol w:w="1177"/>
        <w:gridCol w:w="1690"/>
        <w:gridCol w:w="1397"/>
        <w:gridCol w:w="1833"/>
        <w:gridCol w:w="1761"/>
      </w:tblGrid>
      <w:tr w:rsidR="000A692E" w:rsidRPr="000A692E" w:rsidTr="000A692E">
        <w:tc>
          <w:tcPr>
            <w:tcW w:w="505" w:type="dxa"/>
          </w:tcPr>
          <w:p w:rsidR="000A692E" w:rsidRPr="000A692E" w:rsidRDefault="000A692E" w:rsidP="00D34718">
            <w:pPr>
              <w:jc w:val="both"/>
            </w:pPr>
            <w:r w:rsidRPr="000A692E">
              <w:t>№</w:t>
            </w:r>
          </w:p>
          <w:p w:rsidR="000A692E" w:rsidRPr="000A692E" w:rsidRDefault="000A692E" w:rsidP="00D34718">
            <w:pPr>
              <w:jc w:val="both"/>
            </w:pPr>
            <w:proofErr w:type="spellStart"/>
            <w:proofErr w:type="gramStart"/>
            <w:r w:rsidRPr="000A692E">
              <w:t>п</w:t>
            </w:r>
            <w:proofErr w:type="spellEnd"/>
            <w:proofErr w:type="gramEnd"/>
            <w:r w:rsidRPr="000A692E">
              <w:t>/</w:t>
            </w:r>
            <w:proofErr w:type="spellStart"/>
            <w:r w:rsidRPr="000A692E">
              <w:t>п</w:t>
            </w:r>
            <w:proofErr w:type="spellEnd"/>
          </w:p>
        </w:tc>
        <w:tc>
          <w:tcPr>
            <w:tcW w:w="2102" w:type="dxa"/>
          </w:tcPr>
          <w:p w:rsidR="000A692E" w:rsidRPr="000A692E" w:rsidRDefault="000A692E" w:rsidP="00D34718">
            <w:pPr>
              <w:jc w:val="both"/>
            </w:pPr>
            <w:r w:rsidRPr="000A692E">
              <w:t>Наименование</w:t>
            </w:r>
          </w:p>
          <w:p w:rsidR="000A692E" w:rsidRPr="000A692E" w:rsidRDefault="000A692E" w:rsidP="00D34718">
            <w:pPr>
              <w:jc w:val="both"/>
            </w:pPr>
            <w:r w:rsidRPr="000A692E">
              <w:t xml:space="preserve">показателя, характеризующего </w:t>
            </w:r>
          </w:p>
          <w:p w:rsidR="000A692E" w:rsidRPr="000A692E" w:rsidRDefault="000A692E" w:rsidP="00D34718">
            <w:pPr>
              <w:jc w:val="both"/>
            </w:pPr>
            <w:r w:rsidRPr="000A692E">
              <w:t>объем и качество</w:t>
            </w:r>
          </w:p>
          <w:p w:rsidR="000A692E" w:rsidRPr="000A692E" w:rsidRDefault="000A692E" w:rsidP="00D34718">
            <w:pPr>
              <w:jc w:val="both"/>
            </w:pPr>
            <w:r w:rsidRPr="000A692E">
              <w:t>муниципальной услуги</w:t>
            </w:r>
          </w:p>
        </w:tc>
        <w:tc>
          <w:tcPr>
            <w:tcW w:w="1177" w:type="dxa"/>
          </w:tcPr>
          <w:p w:rsidR="000A692E" w:rsidRPr="000A692E" w:rsidRDefault="000A692E" w:rsidP="00D34718">
            <w:pPr>
              <w:jc w:val="both"/>
            </w:pPr>
            <w:r w:rsidRPr="000A692E">
              <w:t>Единица</w:t>
            </w:r>
          </w:p>
          <w:p w:rsidR="000A692E" w:rsidRPr="000A692E" w:rsidRDefault="000A692E" w:rsidP="00D34718">
            <w:pPr>
              <w:jc w:val="both"/>
            </w:pPr>
            <w:r w:rsidRPr="000A692E">
              <w:t>измерения</w:t>
            </w:r>
          </w:p>
        </w:tc>
        <w:tc>
          <w:tcPr>
            <w:tcW w:w="1690" w:type="dxa"/>
          </w:tcPr>
          <w:p w:rsidR="000A692E" w:rsidRPr="000A692E" w:rsidRDefault="000A692E" w:rsidP="00D34718">
            <w:pPr>
              <w:jc w:val="both"/>
            </w:pPr>
            <w:r w:rsidRPr="000A692E">
              <w:t>Значение,</w:t>
            </w:r>
          </w:p>
          <w:p w:rsidR="000A692E" w:rsidRPr="000A692E" w:rsidRDefault="000A692E" w:rsidP="00D34718">
            <w:pPr>
              <w:jc w:val="both"/>
            </w:pPr>
            <w:r w:rsidRPr="000A692E">
              <w:t>утвержденное</w:t>
            </w:r>
          </w:p>
          <w:p w:rsidR="000A692E" w:rsidRPr="000A692E" w:rsidRDefault="000A692E" w:rsidP="00D34718">
            <w:pPr>
              <w:jc w:val="both"/>
            </w:pPr>
            <w:r w:rsidRPr="000A692E">
              <w:t>в муниципальном</w:t>
            </w:r>
          </w:p>
          <w:p w:rsidR="000A692E" w:rsidRPr="000A692E" w:rsidRDefault="000A692E" w:rsidP="00D34718">
            <w:pPr>
              <w:jc w:val="both"/>
            </w:pPr>
            <w:proofErr w:type="gramStart"/>
            <w:r w:rsidRPr="000A692E">
              <w:t>задании</w:t>
            </w:r>
            <w:proofErr w:type="gramEnd"/>
            <w:r w:rsidRPr="000A692E">
              <w:t xml:space="preserve"> на отчетный финансовый год</w:t>
            </w:r>
          </w:p>
        </w:tc>
        <w:tc>
          <w:tcPr>
            <w:tcW w:w="1397" w:type="dxa"/>
          </w:tcPr>
          <w:p w:rsidR="000A692E" w:rsidRPr="000A692E" w:rsidRDefault="000A692E" w:rsidP="00D34718">
            <w:pPr>
              <w:jc w:val="both"/>
            </w:pPr>
            <w:r w:rsidRPr="000A692E">
              <w:t>Фактическое</w:t>
            </w:r>
          </w:p>
          <w:p w:rsidR="000A692E" w:rsidRPr="000A692E" w:rsidRDefault="000A692E" w:rsidP="00D34718">
            <w:pPr>
              <w:jc w:val="both"/>
            </w:pPr>
            <w:r w:rsidRPr="000A692E">
              <w:t xml:space="preserve">значение </w:t>
            </w:r>
            <w:proofErr w:type="gramStart"/>
            <w:r w:rsidRPr="000A692E">
              <w:t>за</w:t>
            </w:r>
            <w:proofErr w:type="gramEnd"/>
          </w:p>
          <w:p w:rsidR="000A692E" w:rsidRPr="000A692E" w:rsidRDefault="000A692E" w:rsidP="00D34718">
            <w:pPr>
              <w:jc w:val="both"/>
            </w:pPr>
            <w:r w:rsidRPr="000A692E">
              <w:t>отчетный</w:t>
            </w:r>
          </w:p>
          <w:p w:rsidR="000A692E" w:rsidRPr="000A692E" w:rsidRDefault="000A692E" w:rsidP="00D34718">
            <w:pPr>
              <w:jc w:val="both"/>
            </w:pPr>
            <w:r w:rsidRPr="000A692E">
              <w:t>финансовый</w:t>
            </w:r>
          </w:p>
          <w:p w:rsidR="000A692E" w:rsidRPr="000A692E" w:rsidRDefault="000A692E" w:rsidP="00D34718">
            <w:pPr>
              <w:jc w:val="both"/>
            </w:pPr>
            <w:r w:rsidRPr="000A692E">
              <w:t>год (отчетный период)</w:t>
            </w:r>
          </w:p>
        </w:tc>
        <w:tc>
          <w:tcPr>
            <w:tcW w:w="1833" w:type="dxa"/>
          </w:tcPr>
          <w:p w:rsidR="000A692E" w:rsidRPr="000A692E" w:rsidRDefault="000A692E" w:rsidP="00D34718">
            <w:pPr>
              <w:jc w:val="both"/>
            </w:pPr>
            <w:r w:rsidRPr="000A692E">
              <w:t>Характеристика</w:t>
            </w:r>
          </w:p>
          <w:p w:rsidR="000A692E" w:rsidRPr="000A692E" w:rsidRDefault="000A692E" w:rsidP="00D34718">
            <w:pPr>
              <w:jc w:val="both"/>
            </w:pPr>
            <w:r w:rsidRPr="000A692E">
              <w:t>причин</w:t>
            </w:r>
          </w:p>
          <w:p w:rsidR="000A692E" w:rsidRPr="000A692E" w:rsidRDefault="000A692E" w:rsidP="00D34718">
            <w:pPr>
              <w:jc w:val="both"/>
            </w:pPr>
            <w:r w:rsidRPr="000A692E">
              <w:t xml:space="preserve">отклонения </w:t>
            </w:r>
            <w:proofErr w:type="gramStart"/>
            <w:r w:rsidRPr="000A692E">
              <w:t>от</w:t>
            </w:r>
            <w:proofErr w:type="gramEnd"/>
          </w:p>
          <w:p w:rsidR="000A692E" w:rsidRPr="000A692E" w:rsidRDefault="000A692E" w:rsidP="00D34718">
            <w:pPr>
              <w:jc w:val="both"/>
            </w:pPr>
            <w:r w:rsidRPr="000A692E">
              <w:t>запланированных</w:t>
            </w:r>
          </w:p>
          <w:p w:rsidR="000A692E" w:rsidRPr="000A692E" w:rsidRDefault="000A692E" w:rsidP="00D34718">
            <w:pPr>
              <w:jc w:val="both"/>
            </w:pPr>
            <w:r w:rsidRPr="000A692E">
              <w:t>значений</w:t>
            </w:r>
          </w:p>
        </w:tc>
        <w:tc>
          <w:tcPr>
            <w:tcW w:w="1761" w:type="dxa"/>
          </w:tcPr>
          <w:p w:rsidR="000A692E" w:rsidRPr="000A692E" w:rsidRDefault="000A692E" w:rsidP="00D34718">
            <w:pPr>
              <w:jc w:val="both"/>
            </w:pPr>
            <w:r w:rsidRPr="000A692E">
              <w:t>Источник (и)</w:t>
            </w:r>
          </w:p>
          <w:p w:rsidR="000A692E" w:rsidRPr="000A692E" w:rsidRDefault="000A692E" w:rsidP="00D34718">
            <w:pPr>
              <w:jc w:val="both"/>
            </w:pPr>
            <w:r w:rsidRPr="000A692E">
              <w:t>информации о</w:t>
            </w:r>
          </w:p>
          <w:p w:rsidR="000A692E" w:rsidRPr="000A692E" w:rsidRDefault="000A692E" w:rsidP="00D34718">
            <w:pPr>
              <w:jc w:val="both"/>
            </w:pPr>
            <w:r w:rsidRPr="000A692E">
              <w:t>фактическом</w:t>
            </w:r>
          </w:p>
          <w:p w:rsidR="000A692E" w:rsidRPr="000A692E" w:rsidRDefault="000A692E" w:rsidP="00D34718">
            <w:pPr>
              <w:jc w:val="both"/>
            </w:pPr>
            <w:proofErr w:type="gramStart"/>
            <w:r w:rsidRPr="000A692E">
              <w:t>значении</w:t>
            </w:r>
            <w:proofErr w:type="gramEnd"/>
          </w:p>
          <w:p w:rsidR="000A692E" w:rsidRPr="000A692E" w:rsidRDefault="000A692E" w:rsidP="00D34718">
            <w:pPr>
              <w:jc w:val="both"/>
            </w:pPr>
            <w:r w:rsidRPr="000A692E">
              <w:t>показателя</w:t>
            </w:r>
          </w:p>
        </w:tc>
      </w:tr>
      <w:tr w:rsidR="000A692E" w:rsidRPr="000A692E" w:rsidTr="000A692E">
        <w:tc>
          <w:tcPr>
            <w:tcW w:w="505" w:type="dxa"/>
          </w:tcPr>
          <w:p w:rsidR="000A692E" w:rsidRPr="000A692E" w:rsidRDefault="000A692E" w:rsidP="00D34718">
            <w:pPr>
              <w:jc w:val="both"/>
            </w:pPr>
            <w:r w:rsidRPr="000A692E">
              <w:t>1.</w:t>
            </w:r>
          </w:p>
        </w:tc>
        <w:tc>
          <w:tcPr>
            <w:tcW w:w="2102" w:type="dxa"/>
          </w:tcPr>
          <w:p w:rsidR="000A692E" w:rsidRPr="000A692E" w:rsidRDefault="000A692E" w:rsidP="00D34718">
            <w:pPr>
              <w:jc w:val="both"/>
            </w:pPr>
            <w:r w:rsidRPr="000A692E">
              <w:t>Количество</w:t>
            </w:r>
          </w:p>
          <w:p w:rsidR="000A692E" w:rsidRPr="000A692E" w:rsidRDefault="000A692E" w:rsidP="00D34718">
            <w:pPr>
              <w:jc w:val="both"/>
            </w:pPr>
            <w:r w:rsidRPr="000A692E">
              <w:t>зарегистрированных</w:t>
            </w:r>
          </w:p>
          <w:p w:rsidR="000A692E" w:rsidRPr="000A692E" w:rsidRDefault="000A692E" w:rsidP="00D34718">
            <w:pPr>
              <w:jc w:val="both"/>
            </w:pPr>
            <w:r w:rsidRPr="000A692E">
              <w:t>пользователей</w:t>
            </w:r>
          </w:p>
        </w:tc>
        <w:tc>
          <w:tcPr>
            <w:tcW w:w="1177" w:type="dxa"/>
          </w:tcPr>
          <w:p w:rsidR="000A692E" w:rsidRPr="000A692E" w:rsidRDefault="000A692E" w:rsidP="00D34718">
            <w:pPr>
              <w:jc w:val="both"/>
            </w:pPr>
            <w:r w:rsidRPr="000A692E">
              <w:t>человек</w:t>
            </w:r>
          </w:p>
        </w:tc>
        <w:tc>
          <w:tcPr>
            <w:tcW w:w="1690" w:type="dxa"/>
          </w:tcPr>
          <w:p w:rsidR="000A692E" w:rsidRPr="000A692E" w:rsidRDefault="00CB5EC0" w:rsidP="00D34718">
            <w:pPr>
              <w:jc w:val="center"/>
            </w:pPr>
            <w:r>
              <w:t>796</w:t>
            </w:r>
          </w:p>
        </w:tc>
        <w:tc>
          <w:tcPr>
            <w:tcW w:w="1397" w:type="dxa"/>
          </w:tcPr>
          <w:p w:rsidR="000A692E" w:rsidRPr="000A692E" w:rsidRDefault="00CB5EC0" w:rsidP="00D34718">
            <w:pPr>
              <w:jc w:val="both"/>
            </w:pPr>
            <w:r>
              <w:t>807</w:t>
            </w:r>
          </w:p>
        </w:tc>
        <w:tc>
          <w:tcPr>
            <w:tcW w:w="1833" w:type="dxa"/>
          </w:tcPr>
          <w:p w:rsidR="000A692E" w:rsidRPr="000A692E" w:rsidRDefault="00F96449" w:rsidP="00D34718">
            <w:pPr>
              <w:jc w:val="both"/>
            </w:pPr>
            <w:r>
              <w:t>Реорганизация учреждения</w:t>
            </w:r>
          </w:p>
        </w:tc>
        <w:tc>
          <w:tcPr>
            <w:tcW w:w="1761" w:type="dxa"/>
            <w:vMerge w:val="restart"/>
          </w:tcPr>
          <w:p w:rsidR="000A692E" w:rsidRPr="000A692E" w:rsidRDefault="000A692E" w:rsidP="00D34718">
            <w:pPr>
              <w:jc w:val="both"/>
            </w:pPr>
            <w:r w:rsidRPr="000A692E">
              <w:t>Форма государственной статистической отчетности 7-НК</w:t>
            </w:r>
          </w:p>
          <w:p w:rsidR="000A692E" w:rsidRPr="000A692E" w:rsidRDefault="000A692E" w:rsidP="00D34718">
            <w:pPr>
              <w:jc w:val="both"/>
            </w:pPr>
            <w:r w:rsidRPr="000A692E">
              <w:t>(годовая),</w:t>
            </w:r>
          </w:p>
          <w:p w:rsidR="000A692E" w:rsidRPr="000A692E" w:rsidRDefault="000A692E" w:rsidP="00D34718">
            <w:pPr>
              <w:jc w:val="both"/>
            </w:pPr>
            <w:r w:rsidRPr="000A692E">
              <w:t>данные учреждения</w:t>
            </w:r>
          </w:p>
          <w:p w:rsidR="000A692E" w:rsidRPr="000A692E" w:rsidRDefault="000A692E" w:rsidP="00D34718">
            <w:pPr>
              <w:jc w:val="both"/>
            </w:pPr>
            <w:r w:rsidRPr="000A692E">
              <w:t xml:space="preserve"> </w:t>
            </w:r>
          </w:p>
          <w:p w:rsidR="000A692E" w:rsidRPr="000A692E" w:rsidRDefault="000A692E" w:rsidP="00D34718">
            <w:pPr>
              <w:jc w:val="both"/>
            </w:pPr>
            <w:r w:rsidRPr="000A692E">
              <w:t xml:space="preserve"> </w:t>
            </w:r>
          </w:p>
        </w:tc>
      </w:tr>
      <w:tr w:rsidR="000A692E" w:rsidRPr="000A692E" w:rsidTr="000A692E">
        <w:tc>
          <w:tcPr>
            <w:tcW w:w="505" w:type="dxa"/>
          </w:tcPr>
          <w:p w:rsidR="000A692E" w:rsidRPr="000A692E" w:rsidRDefault="000A692E" w:rsidP="00D34718">
            <w:pPr>
              <w:jc w:val="both"/>
            </w:pPr>
            <w:r w:rsidRPr="000A692E">
              <w:t>2.</w:t>
            </w:r>
          </w:p>
        </w:tc>
        <w:tc>
          <w:tcPr>
            <w:tcW w:w="2102" w:type="dxa"/>
          </w:tcPr>
          <w:p w:rsidR="000A692E" w:rsidRPr="000A692E" w:rsidRDefault="000A692E" w:rsidP="00D34718">
            <w:pPr>
              <w:jc w:val="both"/>
            </w:pPr>
            <w:r w:rsidRPr="000A692E">
              <w:t>Динамика роста количества зарегистрированных пользователей по сравнению с предыдущим годом</w:t>
            </w:r>
          </w:p>
        </w:tc>
        <w:tc>
          <w:tcPr>
            <w:tcW w:w="1177" w:type="dxa"/>
          </w:tcPr>
          <w:p w:rsidR="000A692E" w:rsidRPr="000A692E" w:rsidRDefault="000A692E" w:rsidP="00D34718">
            <w:pPr>
              <w:jc w:val="both"/>
            </w:pPr>
            <w:r w:rsidRPr="000A692E">
              <w:t xml:space="preserve">      %</w:t>
            </w:r>
          </w:p>
        </w:tc>
        <w:tc>
          <w:tcPr>
            <w:tcW w:w="1690" w:type="dxa"/>
          </w:tcPr>
          <w:p w:rsidR="000A692E" w:rsidRPr="000A692E" w:rsidRDefault="00BF649A" w:rsidP="00D34718">
            <w:pPr>
              <w:jc w:val="center"/>
            </w:pPr>
            <w:r>
              <w:t>0,</w:t>
            </w:r>
            <w:r w:rsidR="00CB5EC0">
              <w:t>1</w:t>
            </w:r>
          </w:p>
          <w:p w:rsidR="000A692E" w:rsidRPr="000A692E" w:rsidRDefault="000A692E" w:rsidP="00D34718">
            <w:pPr>
              <w:jc w:val="both"/>
            </w:pPr>
          </w:p>
          <w:p w:rsidR="000A692E" w:rsidRPr="000A692E" w:rsidRDefault="000A692E" w:rsidP="00D34718">
            <w:pPr>
              <w:jc w:val="both"/>
            </w:pPr>
          </w:p>
        </w:tc>
        <w:tc>
          <w:tcPr>
            <w:tcW w:w="1397" w:type="dxa"/>
          </w:tcPr>
          <w:p w:rsidR="000A692E" w:rsidRPr="000A692E" w:rsidRDefault="00F62921" w:rsidP="00D34718">
            <w:pPr>
              <w:jc w:val="both"/>
            </w:pPr>
            <w:r>
              <w:t>0</w:t>
            </w:r>
          </w:p>
        </w:tc>
        <w:tc>
          <w:tcPr>
            <w:tcW w:w="1833" w:type="dxa"/>
          </w:tcPr>
          <w:p w:rsidR="000A692E" w:rsidRPr="000A692E" w:rsidRDefault="00F96449" w:rsidP="00D34718">
            <w:pPr>
              <w:jc w:val="both"/>
            </w:pPr>
            <w:r>
              <w:t>Реорганизация учреждения</w:t>
            </w:r>
          </w:p>
        </w:tc>
        <w:tc>
          <w:tcPr>
            <w:tcW w:w="1761" w:type="dxa"/>
            <w:vMerge/>
          </w:tcPr>
          <w:p w:rsidR="000A692E" w:rsidRPr="000A692E" w:rsidRDefault="000A692E" w:rsidP="00D34718">
            <w:pPr>
              <w:jc w:val="both"/>
            </w:pPr>
          </w:p>
        </w:tc>
      </w:tr>
      <w:tr w:rsidR="000A692E" w:rsidRPr="000A692E" w:rsidTr="000A692E">
        <w:tc>
          <w:tcPr>
            <w:tcW w:w="505" w:type="dxa"/>
          </w:tcPr>
          <w:p w:rsidR="000A692E" w:rsidRPr="000A692E" w:rsidRDefault="000A692E" w:rsidP="00D34718">
            <w:pPr>
              <w:jc w:val="both"/>
            </w:pPr>
            <w:r w:rsidRPr="000A692E">
              <w:t>3.</w:t>
            </w:r>
          </w:p>
        </w:tc>
        <w:tc>
          <w:tcPr>
            <w:tcW w:w="2102" w:type="dxa"/>
          </w:tcPr>
          <w:p w:rsidR="000A692E" w:rsidRPr="000A692E" w:rsidRDefault="000A692E" w:rsidP="00D34718">
            <w:pPr>
              <w:jc w:val="both"/>
            </w:pPr>
            <w:r w:rsidRPr="000A692E">
              <w:t>Динамика роста количества посещений по сравнению с предыдущим годом</w:t>
            </w:r>
          </w:p>
        </w:tc>
        <w:tc>
          <w:tcPr>
            <w:tcW w:w="1177" w:type="dxa"/>
          </w:tcPr>
          <w:p w:rsidR="000A692E" w:rsidRPr="000A692E" w:rsidRDefault="000A692E" w:rsidP="00D34718">
            <w:pPr>
              <w:jc w:val="both"/>
            </w:pPr>
            <w:r w:rsidRPr="000A692E">
              <w:t xml:space="preserve">    %</w:t>
            </w:r>
          </w:p>
        </w:tc>
        <w:tc>
          <w:tcPr>
            <w:tcW w:w="1690" w:type="dxa"/>
          </w:tcPr>
          <w:p w:rsidR="000A692E" w:rsidRPr="000A692E" w:rsidRDefault="00CB5EC0" w:rsidP="00D34718">
            <w:pPr>
              <w:jc w:val="center"/>
            </w:pPr>
            <w:r>
              <w:t>5,1</w:t>
            </w:r>
          </w:p>
        </w:tc>
        <w:tc>
          <w:tcPr>
            <w:tcW w:w="1397" w:type="dxa"/>
          </w:tcPr>
          <w:p w:rsidR="000A692E" w:rsidRPr="000A692E" w:rsidRDefault="00CB5EC0" w:rsidP="00D34718">
            <w:pPr>
              <w:jc w:val="both"/>
            </w:pPr>
            <w:r>
              <w:t>4,6</w:t>
            </w:r>
          </w:p>
        </w:tc>
        <w:tc>
          <w:tcPr>
            <w:tcW w:w="1833" w:type="dxa"/>
          </w:tcPr>
          <w:p w:rsidR="000A692E" w:rsidRPr="000A692E" w:rsidRDefault="00F96449" w:rsidP="00D34718">
            <w:pPr>
              <w:jc w:val="both"/>
            </w:pPr>
            <w:r>
              <w:t>Реорганизация учреждения</w:t>
            </w:r>
          </w:p>
        </w:tc>
        <w:tc>
          <w:tcPr>
            <w:tcW w:w="1761" w:type="dxa"/>
            <w:vMerge/>
          </w:tcPr>
          <w:p w:rsidR="000A692E" w:rsidRPr="000A692E" w:rsidRDefault="000A692E" w:rsidP="00D34718">
            <w:pPr>
              <w:jc w:val="both"/>
            </w:pPr>
          </w:p>
        </w:tc>
      </w:tr>
      <w:tr w:rsidR="000A692E" w:rsidRPr="000A692E" w:rsidTr="000A692E">
        <w:tc>
          <w:tcPr>
            <w:tcW w:w="505" w:type="dxa"/>
          </w:tcPr>
          <w:p w:rsidR="000A692E" w:rsidRPr="000A692E" w:rsidRDefault="000A692E" w:rsidP="00D34718">
            <w:pPr>
              <w:jc w:val="both"/>
            </w:pPr>
            <w:r w:rsidRPr="000A692E">
              <w:t>4.</w:t>
            </w:r>
          </w:p>
        </w:tc>
        <w:tc>
          <w:tcPr>
            <w:tcW w:w="2102" w:type="dxa"/>
          </w:tcPr>
          <w:p w:rsidR="000A692E" w:rsidRPr="000A692E" w:rsidRDefault="000A692E" w:rsidP="00D34718">
            <w:pPr>
              <w:jc w:val="both"/>
            </w:pPr>
            <w:r w:rsidRPr="000A692E">
              <w:t>Динамика  роста количества выданных из фонда документов по сравнению с предыдущим годом</w:t>
            </w:r>
          </w:p>
        </w:tc>
        <w:tc>
          <w:tcPr>
            <w:tcW w:w="1177" w:type="dxa"/>
          </w:tcPr>
          <w:p w:rsidR="000A692E" w:rsidRPr="000A692E" w:rsidRDefault="000A692E" w:rsidP="00D34718">
            <w:pPr>
              <w:jc w:val="both"/>
            </w:pPr>
            <w:r w:rsidRPr="000A692E">
              <w:t xml:space="preserve">    %</w:t>
            </w:r>
          </w:p>
        </w:tc>
        <w:tc>
          <w:tcPr>
            <w:tcW w:w="1690" w:type="dxa"/>
          </w:tcPr>
          <w:p w:rsidR="000A692E" w:rsidRPr="000A692E" w:rsidRDefault="00CB5EC0" w:rsidP="00D34718">
            <w:pPr>
              <w:jc w:val="center"/>
            </w:pPr>
            <w:r>
              <w:t>9,3</w:t>
            </w:r>
          </w:p>
        </w:tc>
        <w:tc>
          <w:tcPr>
            <w:tcW w:w="1397" w:type="dxa"/>
          </w:tcPr>
          <w:p w:rsidR="000A692E" w:rsidRPr="000A692E" w:rsidRDefault="00CB5EC0" w:rsidP="00D34718">
            <w:pPr>
              <w:jc w:val="both"/>
            </w:pPr>
            <w:r>
              <w:t>9,4</w:t>
            </w:r>
          </w:p>
        </w:tc>
        <w:tc>
          <w:tcPr>
            <w:tcW w:w="1833" w:type="dxa"/>
          </w:tcPr>
          <w:p w:rsidR="000A692E" w:rsidRPr="000A692E" w:rsidRDefault="00F96449" w:rsidP="00D34718">
            <w:pPr>
              <w:jc w:val="both"/>
            </w:pPr>
            <w:r>
              <w:t>Реорганизация учреждения</w:t>
            </w:r>
          </w:p>
        </w:tc>
        <w:tc>
          <w:tcPr>
            <w:tcW w:w="1761" w:type="dxa"/>
            <w:vMerge/>
          </w:tcPr>
          <w:p w:rsidR="000A692E" w:rsidRPr="000A692E" w:rsidRDefault="000A692E" w:rsidP="00D34718">
            <w:pPr>
              <w:jc w:val="both"/>
            </w:pPr>
          </w:p>
        </w:tc>
      </w:tr>
    </w:tbl>
    <w:p w:rsidR="000A692E" w:rsidRPr="009A4EB8" w:rsidRDefault="000A692E" w:rsidP="000A692E">
      <w:pPr>
        <w:jc w:val="both"/>
        <w:rPr>
          <w:sz w:val="24"/>
          <w:szCs w:val="24"/>
        </w:rPr>
      </w:pPr>
    </w:p>
    <w:sectPr w:rsidR="000A692E" w:rsidRPr="009A4EB8" w:rsidSect="00D34718">
      <w:pgSz w:w="11906" w:h="16838"/>
      <w:pgMar w:top="737" w:right="851" w:bottom="41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1732"/>
    <w:multiLevelType w:val="multilevel"/>
    <w:tmpl w:val="EBE4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A692E"/>
    <w:rsid w:val="00001FC0"/>
    <w:rsid w:val="00002C50"/>
    <w:rsid w:val="000117A2"/>
    <w:rsid w:val="00016EAD"/>
    <w:rsid w:val="00023880"/>
    <w:rsid w:val="00052933"/>
    <w:rsid w:val="000638E7"/>
    <w:rsid w:val="000721E9"/>
    <w:rsid w:val="000A1BBC"/>
    <w:rsid w:val="000A31C4"/>
    <w:rsid w:val="000A3982"/>
    <w:rsid w:val="000A692E"/>
    <w:rsid w:val="000A6AE9"/>
    <w:rsid w:val="000C3D0D"/>
    <w:rsid w:val="000E6620"/>
    <w:rsid w:val="000F028D"/>
    <w:rsid w:val="000F4173"/>
    <w:rsid w:val="001021D1"/>
    <w:rsid w:val="00107EAA"/>
    <w:rsid w:val="00144CF5"/>
    <w:rsid w:val="00153925"/>
    <w:rsid w:val="00172E26"/>
    <w:rsid w:val="001737E2"/>
    <w:rsid w:val="00185C76"/>
    <w:rsid w:val="001914CB"/>
    <w:rsid w:val="001B0F80"/>
    <w:rsid w:val="001C19BD"/>
    <w:rsid w:val="001C1F25"/>
    <w:rsid w:val="001E268B"/>
    <w:rsid w:val="001F69BB"/>
    <w:rsid w:val="0021014C"/>
    <w:rsid w:val="00214755"/>
    <w:rsid w:val="00216110"/>
    <w:rsid w:val="00221A1D"/>
    <w:rsid w:val="0022696E"/>
    <w:rsid w:val="00253DA4"/>
    <w:rsid w:val="002626FA"/>
    <w:rsid w:val="0029392A"/>
    <w:rsid w:val="002A31DE"/>
    <w:rsid w:val="002A4EF0"/>
    <w:rsid w:val="002A78D4"/>
    <w:rsid w:val="002B7652"/>
    <w:rsid w:val="002C520B"/>
    <w:rsid w:val="002E3B1E"/>
    <w:rsid w:val="002E58A7"/>
    <w:rsid w:val="002F7FE5"/>
    <w:rsid w:val="00312865"/>
    <w:rsid w:val="00316F84"/>
    <w:rsid w:val="00327D79"/>
    <w:rsid w:val="0034651F"/>
    <w:rsid w:val="00353317"/>
    <w:rsid w:val="003651F5"/>
    <w:rsid w:val="00387615"/>
    <w:rsid w:val="003C7A98"/>
    <w:rsid w:val="003D40B8"/>
    <w:rsid w:val="003D74A3"/>
    <w:rsid w:val="003D7969"/>
    <w:rsid w:val="003E132A"/>
    <w:rsid w:val="003E4084"/>
    <w:rsid w:val="003E67C1"/>
    <w:rsid w:val="003F22A8"/>
    <w:rsid w:val="00403A15"/>
    <w:rsid w:val="0040468F"/>
    <w:rsid w:val="00411B1F"/>
    <w:rsid w:val="00437143"/>
    <w:rsid w:val="004720AF"/>
    <w:rsid w:val="00485AB8"/>
    <w:rsid w:val="004A4C3F"/>
    <w:rsid w:val="004A51B1"/>
    <w:rsid w:val="004B5152"/>
    <w:rsid w:val="004C3ECC"/>
    <w:rsid w:val="004C62FC"/>
    <w:rsid w:val="004D6858"/>
    <w:rsid w:val="004D6E80"/>
    <w:rsid w:val="004E7CF8"/>
    <w:rsid w:val="004F7268"/>
    <w:rsid w:val="00504AFA"/>
    <w:rsid w:val="00507532"/>
    <w:rsid w:val="00514252"/>
    <w:rsid w:val="00516495"/>
    <w:rsid w:val="0053171C"/>
    <w:rsid w:val="00532852"/>
    <w:rsid w:val="005533C0"/>
    <w:rsid w:val="00566830"/>
    <w:rsid w:val="00567FF6"/>
    <w:rsid w:val="0059108C"/>
    <w:rsid w:val="005B00B4"/>
    <w:rsid w:val="005B43D5"/>
    <w:rsid w:val="005B4976"/>
    <w:rsid w:val="005C1764"/>
    <w:rsid w:val="005D5274"/>
    <w:rsid w:val="005F14E1"/>
    <w:rsid w:val="005F3A18"/>
    <w:rsid w:val="006141C0"/>
    <w:rsid w:val="00620815"/>
    <w:rsid w:val="00626A78"/>
    <w:rsid w:val="00631FB2"/>
    <w:rsid w:val="00641088"/>
    <w:rsid w:val="0067288F"/>
    <w:rsid w:val="00682EFD"/>
    <w:rsid w:val="006852E3"/>
    <w:rsid w:val="006A3075"/>
    <w:rsid w:val="006A57E3"/>
    <w:rsid w:val="006B635A"/>
    <w:rsid w:val="006B72ED"/>
    <w:rsid w:val="006C0A2F"/>
    <w:rsid w:val="006E000F"/>
    <w:rsid w:val="006E79BC"/>
    <w:rsid w:val="006F6C09"/>
    <w:rsid w:val="007247A9"/>
    <w:rsid w:val="00746CD1"/>
    <w:rsid w:val="00777F23"/>
    <w:rsid w:val="00782370"/>
    <w:rsid w:val="00791DF3"/>
    <w:rsid w:val="00792157"/>
    <w:rsid w:val="0079419F"/>
    <w:rsid w:val="007C7098"/>
    <w:rsid w:val="007D4D42"/>
    <w:rsid w:val="008025F4"/>
    <w:rsid w:val="0081666B"/>
    <w:rsid w:val="00835798"/>
    <w:rsid w:val="00856362"/>
    <w:rsid w:val="00866DD9"/>
    <w:rsid w:val="0088235A"/>
    <w:rsid w:val="00883823"/>
    <w:rsid w:val="00886870"/>
    <w:rsid w:val="008A0F32"/>
    <w:rsid w:val="008A6B06"/>
    <w:rsid w:val="008D31B9"/>
    <w:rsid w:val="008E1B56"/>
    <w:rsid w:val="008E23FF"/>
    <w:rsid w:val="00905BF1"/>
    <w:rsid w:val="00912EA1"/>
    <w:rsid w:val="00921486"/>
    <w:rsid w:val="00935FFA"/>
    <w:rsid w:val="009573CD"/>
    <w:rsid w:val="009A13DC"/>
    <w:rsid w:val="009C2A9D"/>
    <w:rsid w:val="009D7FE5"/>
    <w:rsid w:val="009E4411"/>
    <w:rsid w:val="009E62B4"/>
    <w:rsid w:val="009F0626"/>
    <w:rsid w:val="009F09F7"/>
    <w:rsid w:val="00A03C2C"/>
    <w:rsid w:val="00A25085"/>
    <w:rsid w:val="00A250D7"/>
    <w:rsid w:val="00A36F2E"/>
    <w:rsid w:val="00A47589"/>
    <w:rsid w:val="00A5179E"/>
    <w:rsid w:val="00A821B0"/>
    <w:rsid w:val="00A9610E"/>
    <w:rsid w:val="00AA3684"/>
    <w:rsid w:val="00AA3961"/>
    <w:rsid w:val="00AC16B7"/>
    <w:rsid w:val="00AC6F51"/>
    <w:rsid w:val="00AC7DA4"/>
    <w:rsid w:val="00AD2DD8"/>
    <w:rsid w:val="00AD4B71"/>
    <w:rsid w:val="00AE10BD"/>
    <w:rsid w:val="00AE6D5E"/>
    <w:rsid w:val="00AF1218"/>
    <w:rsid w:val="00B00870"/>
    <w:rsid w:val="00B21548"/>
    <w:rsid w:val="00B36A7C"/>
    <w:rsid w:val="00B44D1F"/>
    <w:rsid w:val="00B504B7"/>
    <w:rsid w:val="00B55C39"/>
    <w:rsid w:val="00B57400"/>
    <w:rsid w:val="00B64B0A"/>
    <w:rsid w:val="00B6622F"/>
    <w:rsid w:val="00B86D97"/>
    <w:rsid w:val="00B91E5A"/>
    <w:rsid w:val="00B94011"/>
    <w:rsid w:val="00B97F0A"/>
    <w:rsid w:val="00BB4D50"/>
    <w:rsid w:val="00BD18EE"/>
    <w:rsid w:val="00BE2180"/>
    <w:rsid w:val="00BE6F3E"/>
    <w:rsid w:val="00BE7BA6"/>
    <w:rsid w:val="00BF0B38"/>
    <w:rsid w:val="00BF649A"/>
    <w:rsid w:val="00C20C23"/>
    <w:rsid w:val="00C23149"/>
    <w:rsid w:val="00C43A2C"/>
    <w:rsid w:val="00C51241"/>
    <w:rsid w:val="00CB5EC0"/>
    <w:rsid w:val="00CD2997"/>
    <w:rsid w:val="00CD7E06"/>
    <w:rsid w:val="00CF55E0"/>
    <w:rsid w:val="00D051B0"/>
    <w:rsid w:val="00D2224E"/>
    <w:rsid w:val="00D34718"/>
    <w:rsid w:val="00D87294"/>
    <w:rsid w:val="00D9117C"/>
    <w:rsid w:val="00D97EE8"/>
    <w:rsid w:val="00DB34BD"/>
    <w:rsid w:val="00DE0827"/>
    <w:rsid w:val="00DE62F6"/>
    <w:rsid w:val="00DF3C63"/>
    <w:rsid w:val="00E029BE"/>
    <w:rsid w:val="00E135FC"/>
    <w:rsid w:val="00E31F4E"/>
    <w:rsid w:val="00E3390C"/>
    <w:rsid w:val="00E579B3"/>
    <w:rsid w:val="00E625D6"/>
    <w:rsid w:val="00E63CCB"/>
    <w:rsid w:val="00E756EC"/>
    <w:rsid w:val="00E80F2C"/>
    <w:rsid w:val="00E85674"/>
    <w:rsid w:val="00E916CF"/>
    <w:rsid w:val="00EA6058"/>
    <w:rsid w:val="00EA6E44"/>
    <w:rsid w:val="00EB0B03"/>
    <w:rsid w:val="00EB15C4"/>
    <w:rsid w:val="00ED354E"/>
    <w:rsid w:val="00ED6854"/>
    <w:rsid w:val="00EF1CC7"/>
    <w:rsid w:val="00EF6040"/>
    <w:rsid w:val="00F00EF6"/>
    <w:rsid w:val="00F02663"/>
    <w:rsid w:val="00F037BE"/>
    <w:rsid w:val="00F07A9C"/>
    <w:rsid w:val="00F255FB"/>
    <w:rsid w:val="00F57A5E"/>
    <w:rsid w:val="00F62699"/>
    <w:rsid w:val="00F62921"/>
    <w:rsid w:val="00F74D3E"/>
    <w:rsid w:val="00F834FC"/>
    <w:rsid w:val="00F96449"/>
    <w:rsid w:val="00FA3113"/>
    <w:rsid w:val="00FD19AE"/>
    <w:rsid w:val="00FD4A31"/>
    <w:rsid w:val="00FD795C"/>
    <w:rsid w:val="00FE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5</cp:revision>
  <cp:lastPrinted>2016-01-25T11:23:00Z</cp:lastPrinted>
  <dcterms:created xsi:type="dcterms:W3CDTF">2016-01-25T11:25:00Z</dcterms:created>
  <dcterms:modified xsi:type="dcterms:W3CDTF">2016-05-02T12:21:00Z</dcterms:modified>
</cp:coreProperties>
</file>